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AF41B" w14:textId="77777777" w:rsidR="00F70C6A" w:rsidRDefault="00F70C6A">
      <w:pPr>
        <w:pStyle w:val="BodyText"/>
        <w:rPr>
          <w:rFonts w:ascii="Times New Roman"/>
        </w:rPr>
      </w:pPr>
    </w:p>
    <w:p w14:paraId="7813AD89" w14:textId="77777777" w:rsidR="00F70C6A" w:rsidRDefault="00F70C6A">
      <w:pPr>
        <w:pStyle w:val="BodyText"/>
        <w:spacing w:before="4"/>
        <w:rPr>
          <w:rFonts w:ascii="Times New Roman"/>
          <w:sz w:val="23"/>
        </w:rPr>
      </w:pPr>
    </w:p>
    <w:p w14:paraId="25F5592E" w14:textId="77777777" w:rsidR="00F70C6A" w:rsidRDefault="00953946">
      <w:pPr>
        <w:pStyle w:val="Title"/>
        <w:rPr>
          <w:u w:val="none"/>
        </w:rPr>
      </w:pPr>
      <w:r>
        <w:rPr>
          <w:noProof/>
        </w:rPr>
        <w:drawing>
          <wp:anchor distT="0" distB="0" distL="0" distR="0" simplePos="0" relativeHeight="15728640" behindDoc="0" locked="0" layoutInCell="1" allowOverlap="1" wp14:anchorId="0718D836" wp14:editId="5F2B403E">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506B0FA7" w14:textId="77777777" w:rsidR="00F70C6A" w:rsidRDefault="00F70C6A">
      <w:pPr>
        <w:pStyle w:val="BodyText"/>
        <w:rPr>
          <w:b/>
        </w:rPr>
      </w:pPr>
    </w:p>
    <w:p w14:paraId="3644609F" w14:textId="77777777" w:rsidR="00F70C6A" w:rsidRDefault="00F70C6A">
      <w:pPr>
        <w:pStyle w:val="BodyText"/>
        <w:spacing w:before="10"/>
        <w:rPr>
          <w:b/>
          <w:sz w:val="17"/>
        </w:rPr>
      </w:pPr>
    </w:p>
    <w:p w14:paraId="783B7D43"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1D417AD0"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7411409F"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proofErr w:type="gramStart"/>
      <w:r>
        <w:rPr>
          <w:sz w:val="20"/>
        </w:rPr>
        <w:t>agencies;</w:t>
      </w:r>
      <w:proofErr w:type="gramEnd"/>
    </w:p>
    <w:p w14:paraId="54E90367"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proofErr w:type="gramStart"/>
      <w:r>
        <w:rPr>
          <w:sz w:val="20"/>
        </w:rPr>
        <w:t>agencies;</w:t>
      </w:r>
      <w:proofErr w:type="gramEnd"/>
    </w:p>
    <w:p w14:paraId="0A347923" w14:textId="77777777" w:rsidR="00F70C6A" w:rsidRDefault="00953946">
      <w:pPr>
        <w:pStyle w:val="ListParagraph"/>
        <w:numPr>
          <w:ilvl w:val="0"/>
          <w:numId w:val="2"/>
        </w:numPr>
        <w:tabs>
          <w:tab w:val="left" w:pos="912"/>
        </w:tabs>
        <w:spacing w:before="59"/>
        <w:ind w:right="119"/>
        <w:rPr>
          <w:sz w:val="20"/>
        </w:rPr>
      </w:pPr>
      <w:r>
        <w:rPr>
          <w:sz w:val="20"/>
        </w:rPr>
        <w:t xml:space="preserve">Are complex </w:t>
      </w:r>
      <w:proofErr w:type="gramStart"/>
      <w:r>
        <w:rPr>
          <w:sz w:val="20"/>
        </w:rPr>
        <w:t>and also</w:t>
      </w:r>
      <w:proofErr w:type="gramEnd"/>
      <w:r>
        <w:rPr>
          <w:sz w:val="20"/>
        </w:rPr>
        <w:t xml:space="preserve"> “hands-on,” meaning they lend themselves particularly well to exploration through on-site visits;</w:t>
      </w:r>
      <w:r>
        <w:rPr>
          <w:spacing w:val="-2"/>
          <w:sz w:val="20"/>
        </w:rPr>
        <w:t xml:space="preserve"> </w:t>
      </w:r>
      <w:r>
        <w:rPr>
          <w:sz w:val="20"/>
        </w:rPr>
        <w:t>and</w:t>
      </w:r>
    </w:p>
    <w:p w14:paraId="1A17EAB7" w14:textId="77777777" w:rsidR="00F70C6A" w:rsidRDefault="00953946">
      <w:pPr>
        <w:pStyle w:val="ListParagraph"/>
        <w:numPr>
          <w:ilvl w:val="0"/>
          <w:numId w:val="2"/>
        </w:numPr>
        <w:tabs>
          <w:tab w:val="left" w:pos="912"/>
        </w:tabs>
        <w:ind w:left="912" w:right="118" w:hanging="289"/>
        <w:rPr>
          <w:sz w:val="20"/>
        </w:rPr>
      </w:pPr>
      <w:r>
        <w:rPr>
          <w:sz w:val="20"/>
        </w:rPr>
        <w:t xml:space="preserve">Are sufficiently focused that the tour participants </w:t>
      </w:r>
      <w:proofErr w:type="gramStart"/>
      <w:r>
        <w:rPr>
          <w:sz w:val="20"/>
        </w:rPr>
        <w:t>are able to</w:t>
      </w:r>
      <w:proofErr w:type="gramEnd"/>
      <w:r>
        <w:rPr>
          <w:sz w:val="20"/>
        </w:rPr>
        <w:t xml:space="preserve"> investigate and understand key issues in the limited time available on the</w:t>
      </w:r>
      <w:r>
        <w:rPr>
          <w:spacing w:val="-6"/>
          <w:sz w:val="20"/>
        </w:rPr>
        <w:t xml:space="preserve"> </w:t>
      </w:r>
      <w:r>
        <w:rPr>
          <w:sz w:val="20"/>
        </w:rPr>
        <w:t>tour.</w:t>
      </w:r>
    </w:p>
    <w:p w14:paraId="22942E65" w14:textId="77777777" w:rsidR="00F70C6A" w:rsidRDefault="00F70C6A">
      <w:pPr>
        <w:pStyle w:val="BodyText"/>
        <w:spacing w:before="5"/>
        <w:rPr>
          <w:sz w:val="24"/>
        </w:rPr>
      </w:pPr>
    </w:p>
    <w:p w14:paraId="29C4B036"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79A8C116" w14:textId="77777777" w:rsidR="00F70C6A" w:rsidRDefault="00F70C6A">
      <w:pPr>
        <w:pStyle w:val="BodyText"/>
        <w:rPr>
          <w:b/>
          <w:sz w:val="16"/>
        </w:rPr>
      </w:pPr>
    </w:p>
    <w:p w14:paraId="5A044F0B"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7259421E" w14:textId="77777777" w:rsidR="00F70C6A" w:rsidRDefault="00F70C6A">
      <w:pPr>
        <w:pStyle w:val="BodyText"/>
        <w:spacing w:before="8"/>
        <w:rPr>
          <w:b/>
          <w:i/>
        </w:rPr>
      </w:pPr>
    </w:p>
    <w:p w14:paraId="654A7308"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742BD6BD" w14:textId="77777777" w:rsidR="00F70C6A" w:rsidRDefault="00F70C6A">
      <w:pPr>
        <w:pStyle w:val="BodyText"/>
        <w:spacing w:before="5"/>
        <w:rPr>
          <w:b/>
          <w:sz w:val="12"/>
        </w:rPr>
      </w:pPr>
    </w:p>
    <w:p w14:paraId="50DA12E3"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59135C9D"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56D4DE2E" w14:textId="77777777" w:rsidR="00F70C6A" w:rsidRDefault="00F70C6A">
      <w:pPr>
        <w:pStyle w:val="BodyText"/>
        <w:spacing w:before="1"/>
        <w:rPr>
          <w:b/>
          <w:i/>
          <w:sz w:val="16"/>
        </w:rPr>
      </w:pPr>
    </w:p>
    <w:p w14:paraId="3F5C812C" w14:textId="77777777" w:rsidR="00F70C6A" w:rsidRDefault="00953946">
      <w:pPr>
        <w:pStyle w:val="Heading1"/>
        <w:spacing w:before="1"/>
        <w:rPr>
          <w:u w:val="none"/>
        </w:rPr>
      </w:pPr>
      <w:r>
        <w:rPr>
          <w:u w:val="thick"/>
        </w:rPr>
        <w:t>Domestic Scan Proposal Contact Information</w:t>
      </w:r>
    </w:p>
    <w:p w14:paraId="5AD4557E" w14:textId="77777777" w:rsidR="00F70C6A" w:rsidRDefault="00F70C6A">
      <w:pPr>
        <w:pStyle w:val="BodyText"/>
        <w:spacing w:before="6"/>
        <w:rPr>
          <w:b/>
          <w:sz w:val="12"/>
        </w:rPr>
      </w:pPr>
    </w:p>
    <w:p w14:paraId="1EE09AD1" w14:textId="4690FAD4" w:rsidR="00F70C6A" w:rsidRPr="001D5745" w:rsidRDefault="00953946">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r w:rsidR="0016754E">
            <w:rPr>
              <w:b/>
              <w:sz w:val="19"/>
              <w:szCs w:val="19"/>
              <w:highlight w:val="lightGray"/>
            </w:rPr>
            <w:t xml:space="preserve">  </w:t>
          </w:r>
          <w:r w:rsidR="002B33B7">
            <w:rPr>
              <w:b/>
              <w:sz w:val="19"/>
              <w:szCs w:val="19"/>
              <w:highlight w:val="lightGray"/>
            </w:rPr>
            <w:t xml:space="preserve"> </w:t>
          </w:r>
          <w:r w:rsidR="00000F48">
            <w:rPr>
              <w:highlight w:val="lightGray"/>
            </w:rPr>
            <w:t>Bryan Cawley</w:t>
          </w:r>
          <w:r w:rsidR="002B33B7">
            <w:rPr>
              <w:b/>
              <w:sz w:val="19"/>
              <w:szCs w:val="19"/>
              <w:highlight w:val="lightGray"/>
            </w:rPr>
            <w:t xml:space="preserve">  </w:t>
          </w:r>
          <w:r w:rsidR="00600134">
            <w:rPr>
              <w:b/>
              <w:sz w:val="19"/>
              <w:szCs w:val="19"/>
              <w:highlight w:val="lightGray"/>
            </w:rPr>
            <w:t xml:space="preserve"> </w:t>
          </w:r>
          <w:r w:rsidR="00424BB8" w:rsidRPr="00A900FC">
            <w:rPr>
              <w:b/>
              <w:sz w:val="19"/>
              <w:szCs w:val="19"/>
              <w:highlight w:val="lightGray"/>
            </w:rPr>
            <w:t xml:space="preserve"> </w:t>
          </w:r>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000F48">
            <w:rPr>
              <w:highlight w:val="lightGray"/>
            </w:rPr>
            <w:t xml:space="preserve">2617 East </w:t>
          </w:r>
          <w:proofErr w:type="spellStart"/>
          <w:r w:rsidR="00000F48">
            <w:rPr>
              <w:highlight w:val="lightGray"/>
            </w:rPr>
            <w:t>Lincolnway</w:t>
          </w:r>
          <w:proofErr w:type="spellEnd"/>
          <w:r w:rsidR="00000F48">
            <w:rPr>
              <w:highlight w:val="lightGray"/>
            </w:rPr>
            <w:t>, Suite D, Cheyenne WY 82001</w:t>
          </w:r>
          <w:r w:rsidR="00600134">
            <w:rPr>
              <w:b/>
              <w:sz w:val="19"/>
              <w:szCs w:val="19"/>
              <w:highlight w:val="lightGray"/>
            </w:rPr>
            <w:t xml:space="preserve"> </w:t>
          </w:r>
          <w:r w:rsidR="001D5745" w:rsidRPr="00A900FC">
            <w:rPr>
              <w:b/>
              <w:sz w:val="19"/>
              <w:szCs w:val="19"/>
              <w:highlight w:val="lightGray"/>
            </w:rPr>
            <w:t xml:space="preserve">   </w:t>
          </w:r>
        </w:sdtContent>
      </w:sdt>
      <w:r w:rsidR="00424BB8" w:rsidRPr="001D5745">
        <w:rPr>
          <w:b/>
          <w:sz w:val="19"/>
          <w:szCs w:val="19"/>
        </w:rPr>
        <w:t xml:space="preserve">   </w:t>
      </w:r>
    </w:p>
    <w:p w14:paraId="29A007D0" w14:textId="77777777" w:rsidR="00F70C6A" w:rsidRPr="001D5745" w:rsidRDefault="00F70C6A">
      <w:pPr>
        <w:pStyle w:val="BodyText"/>
        <w:spacing w:before="6"/>
        <w:rPr>
          <w:b/>
          <w:sz w:val="19"/>
          <w:szCs w:val="19"/>
        </w:rPr>
      </w:pPr>
    </w:p>
    <w:p w14:paraId="7B587FC4" w14:textId="3C304AD2"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000F48">
            <w:rPr>
              <w:highlight w:val="lightGray"/>
            </w:rPr>
            <w:t>Division Administrator</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2B33B7">
            <w:rPr>
              <w:b/>
              <w:sz w:val="19"/>
              <w:szCs w:val="19"/>
              <w:highlight w:val="lightGray"/>
            </w:rPr>
            <w:t xml:space="preserve">  </w:t>
          </w:r>
          <w:r w:rsidR="001D5745" w:rsidRPr="000F0BED">
            <w:rPr>
              <w:b/>
              <w:sz w:val="19"/>
              <w:szCs w:val="19"/>
              <w:highlight w:val="lightGray"/>
            </w:rPr>
            <w:t xml:space="preserve"> </w:t>
          </w:r>
          <w:r w:rsidR="00000F48">
            <w:rPr>
              <w:highlight w:val="lightGray"/>
            </w:rPr>
            <w:t>bryan.cawley@dot.gov</w:t>
          </w:r>
          <w:r w:rsidR="001D5745" w:rsidRPr="000F0BED">
            <w:rPr>
              <w:b/>
              <w:sz w:val="19"/>
              <w:szCs w:val="19"/>
              <w:highlight w:val="lightGray"/>
            </w:rPr>
            <w:t xml:space="preserve">  </w:t>
          </w:r>
          <w:r w:rsidR="0016754E">
            <w:rPr>
              <w:b/>
              <w:sz w:val="19"/>
              <w:szCs w:val="19"/>
              <w:highlight w:val="lightGray"/>
            </w:rPr>
            <w:t xml:space="preserve"> </w:t>
          </w:r>
          <w:r w:rsidR="001D5745" w:rsidRPr="000F0BED">
            <w:rPr>
              <w:b/>
              <w:sz w:val="19"/>
              <w:szCs w:val="19"/>
              <w:highlight w:val="lightGray"/>
            </w:rPr>
            <w:t xml:space="preserve">  </w:t>
          </w:r>
        </w:sdtContent>
      </w:sdt>
    </w:p>
    <w:p w14:paraId="0D2A6DCE" w14:textId="77777777" w:rsidR="00F70C6A" w:rsidRPr="001D5745" w:rsidRDefault="00F70C6A">
      <w:pPr>
        <w:pStyle w:val="BodyText"/>
        <w:spacing w:before="5"/>
        <w:rPr>
          <w:b/>
          <w:sz w:val="19"/>
          <w:szCs w:val="19"/>
        </w:rPr>
      </w:pPr>
    </w:p>
    <w:p w14:paraId="2FC32505"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6C6FF898"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1EA0DFDF" w14:textId="0420C01F"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3477D">
            <w:rPr>
              <w:b/>
              <w:sz w:val="19"/>
              <w:szCs w:val="19"/>
              <w:highlight w:val="lightGray"/>
            </w:rPr>
            <w:t xml:space="preserve">    </w:t>
          </w:r>
          <w:r w:rsidR="002639E1">
            <w:rPr>
              <w:b/>
              <w:sz w:val="19"/>
              <w:szCs w:val="19"/>
              <w:highlight w:val="lightGray"/>
            </w:rPr>
            <w:t xml:space="preserve"> </w:t>
          </w:r>
          <w:r w:rsidR="00000F48">
            <w:rPr>
              <w:highlight w:val="lightGray"/>
            </w:rPr>
            <w:t>FHWA</w:t>
          </w:r>
          <w:r w:rsidR="002639E1">
            <w:rPr>
              <w:b/>
              <w:sz w:val="19"/>
              <w:szCs w:val="19"/>
              <w:highlight w:val="lightGray"/>
            </w:rPr>
            <w:t xml:space="preserve">    </w:t>
          </w:r>
        </w:sdtContent>
      </w:sdt>
    </w:p>
    <w:p w14:paraId="1CB94335" w14:textId="77777777" w:rsidR="00F70C6A" w:rsidRPr="001D5745" w:rsidRDefault="00F70C6A">
      <w:pPr>
        <w:pStyle w:val="BodyText"/>
        <w:rPr>
          <w:b/>
          <w:sz w:val="19"/>
          <w:szCs w:val="19"/>
        </w:rPr>
      </w:pPr>
    </w:p>
    <w:p w14:paraId="0A540FE4"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55F243D1" w14:textId="77777777"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50357C">
            <w:rPr>
              <w:b/>
              <w:sz w:val="19"/>
              <w:szCs w:val="19"/>
              <w:highlight w:val="lightGray"/>
            </w:rPr>
            <w:t xml:space="preserve">    </w:t>
          </w:r>
        </w:sdtContent>
      </w:sdt>
    </w:p>
    <w:p w14:paraId="4A208649" w14:textId="77777777" w:rsidR="0050357C" w:rsidRPr="001D5745" w:rsidRDefault="0050357C" w:rsidP="002639E1">
      <w:pPr>
        <w:pStyle w:val="BodyText"/>
        <w:spacing w:line="230" w:lineRule="exact"/>
        <w:ind w:left="336" w:right="-1856"/>
        <w:rPr>
          <w:b/>
          <w:sz w:val="19"/>
          <w:szCs w:val="19"/>
        </w:rPr>
      </w:pPr>
    </w:p>
    <w:p w14:paraId="5CCC84CC" w14:textId="2ECB53F7"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r w:rsidR="002B33B7">
            <w:rPr>
              <w:highlight w:val="lightGray"/>
            </w:rPr>
            <w:t xml:space="preserve">   </w:t>
          </w:r>
          <w:r w:rsidR="001D5745" w:rsidRPr="000F0BED">
            <w:rPr>
              <w:highlight w:val="lightGray"/>
            </w:rPr>
            <w:t xml:space="preserve"> </w:t>
          </w:r>
          <w:r w:rsidR="00000F48">
            <w:rPr>
              <w:highlight w:val="lightGray"/>
            </w:rPr>
            <w:t>307-771-2940</w:t>
          </w:r>
          <w:r w:rsidR="001D5745" w:rsidRPr="000F0BED">
            <w:rPr>
              <w:highlight w:val="lightGray"/>
            </w:rPr>
            <w:t xml:space="preserve">  </w:t>
          </w:r>
          <w:r w:rsidR="0043477D">
            <w:rPr>
              <w:highlight w:val="lightGray"/>
            </w:rPr>
            <w:t xml:space="preserve">  </w:t>
          </w:r>
        </w:sdtContent>
      </w:sdt>
    </w:p>
    <w:p w14:paraId="2D0F5DA1" w14:textId="77777777" w:rsidR="002B1198" w:rsidRDefault="002B1198" w:rsidP="002B1198">
      <w:pPr>
        <w:pStyle w:val="BodyText"/>
        <w:spacing w:before="94"/>
        <w:ind w:left="336"/>
        <w:rPr>
          <w:b/>
          <w:sz w:val="18"/>
          <w:szCs w:val="18"/>
        </w:rPr>
      </w:pPr>
    </w:p>
    <w:p w14:paraId="4187A2F5"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0B83770F" w14:textId="295DEDB2"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date w:fullDate="2021-10-29T00:00:00Z">
            <w:dateFormat w:val="M/d/yyyy"/>
            <w:lid w:val="en-US"/>
            <w:storeMappedDataAs w:val="dateTime"/>
            <w:calendar w:val="gregorian"/>
          </w:date>
        </w:sdtPr>
        <w:sdtEndPr/>
        <w:sdtContent>
          <w:r w:rsidR="00000F48">
            <w:rPr>
              <w:highlight w:val="lightGray"/>
            </w:rPr>
            <w:t>10/29/2021</w:t>
          </w:r>
        </w:sdtContent>
      </w:sdt>
    </w:p>
    <w:p w14:paraId="4D7B3D0F"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0BE254A6" w14:textId="77777777" w:rsidR="00F70C6A" w:rsidRPr="0050357C" w:rsidRDefault="004878A3"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0"/>
            <w14:checkedState w14:val="2612" w14:font="MS Gothic"/>
            <w14:uncheckedState w14:val="2610" w14:font="MS Gothic"/>
          </w14:checkbox>
        </w:sdtPr>
        <w:sdtEndPr/>
        <w:sdtContent>
          <w:r w:rsidR="0043477D">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howingPlcHdr/>
        </w:sdtPr>
        <w:sdtEndPr>
          <w:rPr>
            <w:u w:val="single"/>
          </w:rPr>
        </w:sdtEndPr>
        <w:sdtContent>
          <w:r w:rsidR="00F7693F" w:rsidRPr="0050357C">
            <w:rPr>
              <w:rStyle w:val="PlaceholderText"/>
              <w:sz w:val="18"/>
              <w:szCs w:val="18"/>
              <w:highlight w:val="lightGray"/>
              <w:u w:val="single"/>
            </w:rPr>
            <w:t>Click or tap here to enter text.</w:t>
          </w:r>
        </w:sdtContent>
      </w:sdt>
      <w:r w:rsidR="00953946" w:rsidRPr="0050357C">
        <w:rPr>
          <w:sz w:val="20"/>
          <w:u w:val="single"/>
        </w:rPr>
        <w:tab/>
      </w:r>
    </w:p>
    <w:p w14:paraId="04D622E0" w14:textId="77777777" w:rsidR="00F70C6A" w:rsidRDefault="00F70C6A">
      <w:pPr>
        <w:pStyle w:val="BodyText"/>
        <w:spacing w:before="1"/>
        <w:rPr>
          <w:sz w:val="12"/>
        </w:rPr>
      </w:pPr>
    </w:p>
    <w:p w14:paraId="26049231" w14:textId="78427C53"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000F48">
            <w:rPr>
              <w:highlight w:val="lightGray"/>
            </w:rPr>
            <w:t xml:space="preserve">  Highway Workforce</w:t>
          </w:r>
          <w:r w:rsidR="004878A3">
            <w:rPr>
              <w:highlight w:val="lightGray"/>
            </w:rPr>
            <w:t xml:space="preserve"> STEM &amp; Technical Trades</w:t>
          </w:r>
          <w:r w:rsidR="00000F48">
            <w:rPr>
              <w:highlight w:val="lightGray"/>
            </w:rPr>
            <w:t xml:space="preserve">:  </w:t>
          </w:r>
          <w:r w:rsidR="00000F48" w:rsidRPr="00000F48">
            <w:t>Recruitment, Development, and Retention</w:t>
          </w:r>
          <w:r w:rsidR="00000F48">
            <w:rPr>
              <w:highlight w:val="lightGray"/>
            </w:rPr>
            <w:t xml:space="preserve"> </w:t>
          </w:r>
        </w:sdtContent>
      </w:sdt>
    </w:p>
    <w:p w14:paraId="186918BA" w14:textId="77777777" w:rsidR="00F70C6A" w:rsidRDefault="00F70C6A">
      <w:pPr>
        <w:pStyle w:val="BodyText"/>
        <w:rPr>
          <w:b/>
          <w:sz w:val="17"/>
        </w:rPr>
      </w:pPr>
    </w:p>
    <w:p w14:paraId="12E65085"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bookmarkStart w:id="0" w:name="_Hlk85189533" w:displacedByCustomXml="next"/>
    <w:sdt>
      <w:sdtPr>
        <w:rPr>
          <w:sz w:val="20"/>
          <w:szCs w:val="20"/>
          <w:highlight w:val="lightGray"/>
        </w:rPr>
        <w:id w:val="1050960136"/>
        <w:placeholder>
          <w:docPart w:val="DefaultPlaceholder_-1854013440"/>
        </w:placeholder>
      </w:sdtPr>
      <w:sdtEndPr/>
      <w:sdtContent>
        <w:p w14:paraId="55BAE08D" w14:textId="0B33F22F" w:rsidR="001466EC" w:rsidRPr="001466EC" w:rsidRDefault="001466EC" w:rsidP="001466EC">
          <w:r w:rsidRPr="001466EC">
            <w:t xml:space="preserve">The Highway Workforce has been dynamically changing over the past decade.  The change started with less and less individuals choosing a career in the technical trades and Science, </w:t>
          </w:r>
          <w:r w:rsidR="00893A1C">
            <w:t xml:space="preserve">Technology </w:t>
          </w:r>
          <w:r w:rsidRPr="001466EC">
            <w:t>Engineering, and Math</w:t>
          </w:r>
          <w:r w:rsidR="00010E1F">
            <w:t xml:space="preserve"> (S</w:t>
          </w:r>
          <w:r w:rsidR="00893A1C">
            <w:t>T</w:t>
          </w:r>
          <w:r w:rsidR="00010E1F">
            <w:t>EM)</w:t>
          </w:r>
          <w:r w:rsidRPr="001466EC">
            <w:t>, causing a shortage in workers.  This was then further complicated with a change in how we conduct business with a great</w:t>
          </w:r>
          <w:r w:rsidR="004E30F9">
            <w:t>er</w:t>
          </w:r>
          <w:r w:rsidRPr="001466EC">
            <w:t xml:space="preserve"> need for trades that are computer literate to work with digital plans, operate automated machine guidance equipment, and work with </w:t>
          </w:r>
          <w:r w:rsidR="00337B7E">
            <w:t>digital construction management s</w:t>
          </w:r>
          <w:r w:rsidRPr="001466EC">
            <w:t>ystems.  We are currently experiencing a shortage of qualified employees</w:t>
          </w:r>
          <w:r w:rsidR="00893A1C">
            <w:t xml:space="preserve"> with STEM knowledge</w:t>
          </w:r>
          <w:r w:rsidRPr="001466EC">
            <w:t xml:space="preserve"> to meet our current needs in the Highway industry</w:t>
          </w:r>
          <w:r w:rsidR="00010E1F">
            <w:t xml:space="preserve"> </w:t>
          </w:r>
          <w:bookmarkStart w:id="1" w:name="_Hlk85196056"/>
          <w:r w:rsidR="00010E1F">
            <w:t>and do not see relief in the foreseeable future</w:t>
          </w:r>
          <w:r w:rsidRPr="001466EC">
            <w:t>.</w:t>
          </w:r>
          <w:bookmarkEnd w:id="1"/>
          <w:r w:rsidRPr="001466EC">
            <w:t xml:space="preserve">   </w:t>
          </w:r>
        </w:p>
        <w:p w14:paraId="28ABB398" w14:textId="7D4557EA" w:rsidR="00F70C6A" w:rsidRDefault="004878A3">
          <w:pPr>
            <w:pStyle w:val="BodyText"/>
          </w:pPr>
        </w:p>
      </w:sdtContent>
    </w:sdt>
    <w:bookmarkEnd w:id="0" w:displacedByCustomXml="prev"/>
    <w:p w14:paraId="5E158750" w14:textId="77777777" w:rsidR="00F70C6A" w:rsidRDefault="00F70C6A">
      <w:pPr>
        <w:pStyle w:val="BodyText"/>
        <w:spacing w:before="6"/>
        <w:rPr>
          <w:sz w:val="27"/>
        </w:rPr>
      </w:pPr>
    </w:p>
    <w:p w14:paraId="7AF4F1A2"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sdt>
      <w:sdtPr>
        <w:rPr>
          <w:sz w:val="22"/>
          <w:highlight w:val="lightGray"/>
        </w:rPr>
        <w:id w:val="-1085529653"/>
        <w:placeholder>
          <w:docPart w:val="DefaultPlaceholder_-1854013440"/>
        </w:placeholder>
      </w:sdtPr>
      <w:sdtEndPr/>
      <w:sdtContent>
        <w:p w14:paraId="21E6D16F" w14:textId="75F3874A" w:rsidR="00F70C6A" w:rsidRDefault="00FE5871">
          <w:pPr>
            <w:pStyle w:val="BodyText"/>
            <w:rPr>
              <w:sz w:val="22"/>
            </w:rPr>
          </w:pPr>
          <w:r w:rsidRPr="00FE5871">
            <w:t>This scope of th</w:t>
          </w:r>
          <w:r w:rsidR="00893A1C">
            <w:t>is</w:t>
          </w:r>
          <w:r w:rsidRPr="00FE5871">
            <w:t xml:space="preserve"> domestic scan will be to identify best practices being used by the Highway Industry to recruit, develop, and retain </w:t>
          </w:r>
          <w:r w:rsidR="00893A1C">
            <w:t xml:space="preserve">employees with STEM knowledge in the </w:t>
          </w:r>
          <w:r w:rsidRPr="00FE5871">
            <w:t>technical trades.   The domestic scan 19-02 Leading Practices in Strategic Workforce Management</w:t>
          </w:r>
          <w:r w:rsidR="00337B7E">
            <w:t>,</w:t>
          </w:r>
          <w:r w:rsidRPr="00FE5871">
            <w:t xml:space="preserve"> nearing completion</w:t>
          </w:r>
          <w:r w:rsidR="00337B7E">
            <w:t>,</w:t>
          </w:r>
          <w:r w:rsidRPr="00FE5871">
            <w:t xml:space="preserve"> focused on State Highway Agencies.  </w:t>
          </w:r>
          <w:r w:rsidR="00337B7E">
            <w:t xml:space="preserve">This domestic scan will be complimentary and </w:t>
          </w:r>
          <w:r w:rsidRPr="00FE5871">
            <w:t>focus upon the highway</w:t>
          </w:r>
          <w:r w:rsidR="00893A1C">
            <w:t xml:space="preserve"> construction</w:t>
          </w:r>
          <w:r w:rsidRPr="00FE5871">
            <w:t xml:space="preserve"> industry.  The domestic scan will start with a survey directed to highway industry partners (i.e. ARTBA, AGC, ACPA, NAPA, etc.) to identify best practices.  Based upon the survey, the domestic scan will then identify items of interest for further discovery where best practices for workforce </w:t>
          </w:r>
          <w:r w:rsidR="00337B7E">
            <w:t xml:space="preserve">recruitment, </w:t>
          </w:r>
          <w:r w:rsidRPr="00FE5871">
            <w:t>development</w:t>
          </w:r>
          <w:r w:rsidR="00337B7E">
            <w:t>, and retention</w:t>
          </w:r>
          <w:r w:rsidRPr="00FE5871">
            <w:t xml:space="preserve"> may be documents and shared for other to learn and grow from.</w:t>
          </w:r>
        </w:p>
      </w:sdtContent>
    </w:sdt>
    <w:p w14:paraId="2EFD5349" w14:textId="77777777" w:rsidR="00F70C6A" w:rsidRDefault="00F70C6A">
      <w:pPr>
        <w:pStyle w:val="BodyText"/>
        <w:rPr>
          <w:sz w:val="22"/>
        </w:rPr>
      </w:pPr>
    </w:p>
    <w:p w14:paraId="4770E7B1"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sdt>
      <w:sdtPr>
        <w:rPr>
          <w:highlight w:val="lightGray"/>
        </w:rPr>
        <w:id w:val="-1331524681"/>
        <w:placeholder>
          <w:docPart w:val="DefaultPlaceholder_-1854013440"/>
        </w:placeholder>
      </w:sdtPr>
      <w:sdtEndPr/>
      <w:sdtContent>
        <w:p w14:paraId="64E16A02" w14:textId="73CF1595" w:rsidR="004E30F9" w:rsidRPr="004E30F9" w:rsidRDefault="004E30F9" w:rsidP="004E30F9">
          <w:r w:rsidRPr="004E30F9">
            <w:t>The outcome of th</w:t>
          </w:r>
          <w:r w:rsidR="00337B7E">
            <w:t>is</w:t>
          </w:r>
          <w:r w:rsidRPr="004E30F9">
            <w:t xml:space="preserve"> domestic scan will be documented best practices about how the Highway Industry recruits, develops, and retains </w:t>
          </w:r>
          <w:r w:rsidR="00893A1C">
            <w:t xml:space="preserve">employees with STEM knowledge in the </w:t>
          </w:r>
          <w:r w:rsidRPr="004E30F9">
            <w:t>technical trades</w:t>
          </w:r>
          <w:r w:rsidR="00893A1C">
            <w:t>.</w:t>
          </w:r>
          <w:r w:rsidRPr="004E30F9">
            <w:t xml:space="preserve">  A presentation shall also be developed and presented at national and regional meetings to communicate </w:t>
          </w:r>
          <w:r w:rsidR="00337B7E">
            <w:t xml:space="preserve">and accelerate deployment of </w:t>
          </w:r>
          <w:r w:rsidRPr="004E30F9">
            <w:t xml:space="preserve">these best practices.  These documents shall compliment the findings and documents developed by 19-02 Leading Practices in Strategic Workforce Management domestic scan. </w:t>
          </w:r>
        </w:p>
        <w:p w14:paraId="517558C7" w14:textId="36ACCA0F" w:rsidR="00F70C6A" w:rsidRDefault="004878A3" w:rsidP="004E30F9"/>
      </w:sdtContent>
    </w:sdt>
    <w:p w14:paraId="1DDB9E37" w14:textId="77777777" w:rsidR="00F70C6A" w:rsidRDefault="00F70C6A">
      <w:pPr>
        <w:pStyle w:val="BodyText"/>
        <w:rPr>
          <w:sz w:val="22"/>
        </w:rPr>
      </w:pPr>
    </w:p>
    <w:p w14:paraId="0D51683E" w14:textId="3F749F76" w:rsidR="00F70C6A" w:rsidRDefault="00953946">
      <w:pPr>
        <w:spacing w:before="135"/>
        <w:ind w:left="120"/>
        <w:rPr>
          <w:sz w:val="20"/>
        </w:rPr>
      </w:pPr>
      <w:r>
        <w:rPr>
          <w:b/>
          <w:sz w:val="20"/>
          <w:u w:val="thick"/>
        </w:rPr>
        <w:t>Benefits Expected</w:t>
      </w:r>
      <w:r>
        <w:rPr>
          <w:b/>
          <w:sz w:val="20"/>
        </w:rPr>
        <w:t xml:space="preserve"> </w:t>
      </w:r>
      <w:r>
        <w:rPr>
          <w:sz w:val="20"/>
        </w:rPr>
        <w:t>(Including potential impacts on current technology or procedures)</w:t>
      </w:r>
      <w:r w:rsidR="00F7693F">
        <w:rPr>
          <w:sz w:val="20"/>
        </w:rPr>
        <w:t xml:space="preserve">   </w:t>
      </w:r>
      <w:sdt>
        <w:sdtPr>
          <w:rPr>
            <w:sz w:val="20"/>
            <w:highlight w:val="lightGray"/>
          </w:rPr>
          <w:id w:val="-2085214429"/>
          <w:placeholder>
            <w:docPart w:val="DefaultPlaceholder_-1854013440"/>
          </w:placeholder>
        </w:sdtPr>
        <w:sdtEndPr/>
        <w:sdtContent>
          <w:r w:rsidR="007F6E98" w:rsidRPr="007F6E98">
            <w:t xml:space="preserve">The benefits of this domestic scan will </w:t>
          </w:r>
          <w:r w:rsidR="00165D63">
            <w:t xml:space="preserve">be </w:t>
          </w:r>
          <w:r w:rsidR="007F6E98" w:rsidRPr="007F6E98">
            <w:t xml:space="preserve">the identification and accelerated deployment of proven practices to recruit, develop, and retain </w:t>
          </w:r>
          <w:r w:rsidR="00893A1C">
            <w:t xml:space="preserve">employees with STEM knowledge in the </w:t>
          </w:r>
          <w:r w:rsidR="007F6E98" w:rsidRPr="007F6E98">
            <w:t>technical trades</w:t>
          </w:r>
          <w:r w:rsidR="00893A1C">
            <w:t xml:space="preserve"> for </w:t>
          </w:r>
          <w:r w:rsidR="007F6E98" w:rsidRPr="007F6E98">
            <w:t>highway industry.  As these best practices are deployed national</w:t>
          </w:r>
          <w:r w:rsidR="00691768">
            <w:t>l</w:t>
          </w:r>
          <w:r w:rsidR="00010E1F">
            <w:t>y,</w:t>
          </w:r>
          <w:r w:rsidR="007F6E98" w:rsidRPr="007F6E98">
            <w:t xml:space="preserve"> </w:t>
          </w:r>
          <w:r w:rsidR="00010E1F">
            <w:t>they</w:t>
          </w:r>
          <w:r w:rsidR="007F6E98" w:rsidRPr="007F6E98">
            <w:t xml:space="preserve"> will assist in having an equitable workforce to deliver a safe, timely, and quality </w:t>
          </w:r>
          <w:r w:rsidR="00010E1F">
            <w:t>h</w:t>
          </w:r>
          <w:r w:rsidR="007F6E98" w:rsidRPr="007F6E98">
            <w:t>ighway transportation</w:t>
          </w:r>
          <w:r w:rsidR="00010E1F">
            <w:t xml:space="preserve"> system</w:t>
          </w:r>
          <w:r w:rsidR="007F6E98" w:rsidRPr="007F6E98">
            <w:t>.</w:t>
          </w:r>
          <w:r w:rsidR="007F6E98">
            <w:t xml:space="preserve">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00F48"/>
    <w:rsid w:val="00010E1F"/>
    <w:rsid w:val="000F0BED"/>
    <w:rsid w:val="0013289A"/>
    <w:rsid w:val="001466EC"/>
    <w:rsid w:val="00165D63"/>
    <w:rsid w:val="0016754E"/>
    <w:rsid w:val="001D5745"/>
    <w:rsid w:val="002639E1"/>
    <w:rsid w:val="002B1198"/>
    <w:rsid w:val="002B33B7"/>
    <w:rsid w:val="00337B7E"/>
    <w:rsid w:val="003C6DB6"/>
    <w:rsid w:val="00424BB8"/>
    <w:rsid w:val="0043477D"/>
    <w:rsid w:val="004878A3"/>
    <w:rsid w:val="004E30F9"/>
    <w:rsid w:val="0050357C"/>
    <w:rsid w:val="00600134"/>
    <w:rsid w:val="00691768"/>
    <w:rsid w:val="007F6E98"/>
    <w:rsid w:val="00813F5E"/>
    <w:rsid w:val="00893A1C"/>
    <w:rsid w:val="008F0B37"/>
    <w:rsid w:val="009221FA"/>
    <w:rsid w:val="00953946"/>
    <w:rsid w:val="00A900FC"/>
    <w:rsid w:val="00BE74F5"/>
    <w:rsid w:val="00C5767D"/>
    <w:rsid w:val="00F027B8"/>
    <w:rsid w:val="00F70C6A"/>
    <w:rsid w:val="00F7693F"/>
    <w:rsid w:val="00FE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3AE0"/>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C4919"/>
    <w:rsid w:val="003461BE"/>
    <w:rsid w:val="00374F1F"/>
    <w:rsid w:val="00436B5A"/>
    <w:rsid w:val="00462586"/>
    <w:rsid w:val="004B3117"/>
    <w:rsid w:val="005864DD"/>
    <w:rsid w:val="00697898"/>
    <w:rsid w:val="00954D01"/>
    <w:rsid w:val="009A0B21"/>
    <w:rsid w:val="00B77F8B"/>
    <w:rsid w:val="00DC0D46"/>
    <w:rsid w:val="00F40506"/>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8B"/>
    <w:rPr>
      <w:color w:val="808080"/>
    </w:rPr>
  </w:style>
  <w:style w:type="paragraph" w:customStyle="1" w:styleId="602FDBB44A0C41438673E1CDA65613A3">
    <w:name w:val="602FDBB44A0C41438673E1CDA65613A3"/>
    <w:rsid w:val="000C4919"/>
  </w:style>
  <w:style w:type="paragraph" w:customStyle="1" w:styleId="CD0F2E7CB7494B0F9A182ECE12690C4A">
    <w:name w:val="CD0F2E7CB7494B0F9A182ECE12690C4A"/>
    <w:rsid w:val="000C4919"/>
  </w:style>
  <w:style w:type="paragraph" w:customStyle="1" w:styleId="41C0DC784C7344FFB5EE487348FE1CD7">
    <w:name w:val="41C0DC784C7344FFB5EE487348FE1CD7"/>
    <w:rsid w:val="000C4919"/>
  </w:style>
  <w:style w:type="paragraph" w:customStyle="1" w:styleId="31CBFC470F8C45ADADE70D0EA384E0BB">
    <w:name w:val="31CBFC470F8C45ADADE70D0EA384E0BB"/>
    <w:rsid w:val="000C4919"/>
  </w:style>
  <w:style w:type="paragraph" w:customStyle="1" w:styleId="55FD670E6A714551886EF3D340097B1D">
    <w:name w:val="55FD670E6A714551886EF3D340097B1D"/>
    <w:rsid w:val="000C4919"/>
  </w:style>
  <w:style w:type="paragraph" w:customStyle="1" w:styleId="6776992A5C034BB49B1C9B6416095CE7">
    <w:name w:val="6776992A5C034BB49B1C9B6416095CE7"/>
    <w:rsid w:val="000C4919"/>
  </w:style>
  <w:style w:type="paragraph" w:customStyle="1" w:styleId="34FA8ED6EAAA4E48BF0E6D4311D0149E">
    <w:name w:val="34FA8ED6EAAA4E48BF0E6D4311D0149E"/>
    <w:rsid w:val="000C4919"/>
  </w:style>
  <w:style w:type="paragraph" w:customStyle="1" w:styleId="461C4ACDB66D418896649983166BDB78">
    <w:name w:val="461C4ACDB66D418896649983166BDB78"/>
    <w:rsid w:val="000C4919"/>
  </w:style>
  <w:style w:type="paragraph" w:customStyle="1" w:styleId="ABDC2FB9C1B84652BAA2409969042183">
    <w:name w:val="ABDC2FB9C1B84652BAA2409969042183"/>
    <w:rsid w:val="000C4919"/>
  </w:style>
  <w:style w:type="paragraph" w:customStyle="1" w:styleId="26B5937DB1F74F478A464AF7EDFB789D">
    <w:name w:val="26B5937DB1F74F478A464AF7EDFB789D"/>
    <w:rsid w:val="000C4919"/>
  </w:style>
  <w:style w:type="paragraph" w:customStyle="1" w:styleId="17B1A37C080B46B6BB946AEF5D613B28">
    <w:name w:val="17B1A37C080B46B6BB946AEF5D613B28"/>
    <w:rsid w:val="000C4919"/>
  </w:style>
  <w:style w:type="paragraph" w:customStyle="1" w:styleId="EDF487D682E94B0EB4549769BF3BA6BE">
    <w:name w:val="EDF487D682E94B0EB4549769BF3BA6BE"/>
    <w:rsid w:val="000C4919"/>
  </w:style>
  <w:style w:type="paragraph" w:customStyle="1" w:styleId="C14D913D72FB4685872D8FB6C1C6FE3C">
    <w:name w:val="C14D913D72FB4685872D8FB6C1C6FE3C"/>
    <w:rsid w:val="000C4919"/>
  </w:style>
  <w:style w:type="paragraph" w:customStyle="1" w:styleId="C451C78EC25E4C8F84A5FB5EB2966DD2">
    <w:name w:val="C451C78EC25E4C8F84A5FB5EB2966DD2"/>
    <w:rsid w:val="000C4919"/>
  </w:style>
  <w:style w:type="paragraph" w:customStyle="1" w:styleId="3DAC454862A8415E92EE1017454B37F4">
    <w:name w:val="3DAC454862A8415E92EE1017454B37F4"/>
    <w:rsid w:val="000C4919"/>
    <w:pPr>
      <w:widowControl w:val="0"/>
      <w:autoSpaceDE w:val="0"/>
      <w:autoSpaceDN w:val="0"/>
      <w:spacing w:after="0" w:line="240" w:lineRule="auto"/>
    </w:pPr>
    <w:rPr>
      <w:rFonts w:ascii="Arial" w:eastAsia="Arial" w:hAnsi="Arial" w:cs="Arial"/>
      <w:sz w:val="20"/>
      <w:szCs w:val="20"/>
    </w:rPr>
  </w:style>
  <w:style w:type="paragraph" w:customStyle="1" w:styleId="606F10504A534B12943C3843FF04B895">
    <w:name w:val="606F10504A534B12943C3843FF04B895"/>
    <w:rsid w:val="000C4919"/>
    <w:pPr>
      <w:widowControl w:val="0"/>
      <w:autoSpaceDE w:val="0"/>
      <w:autoSpaceDN w:val="0"/>
      <w:spacing w:after="0" w:line="240" w:lineRule="auto"/>
    </w:pPr>
    <w:rPr>
      <w:rFonts w:ascii="Arial" w:eastAsia="Arial" w:hAnsi="Arial" w:cs="Arial"/>
      <w:sz w:val="20"/>
      <w:szCs w:val="20"/>
    </w:rPr>
  </w:style>
  <w:style w:type="paragraph" w:customStyle="1" w:styleId="606F10504A534B12943C3843FF04B8951">
    <w:name w:val="606F10504A534B12943C3843FF04B8951"/>
    <w:rsid w:val="000C4919"/>
    <w:pPr>
      <w:widowControl w:val="0"/>
      <w:autoSpaceDE w:val="0"/>
      <w:autoSpaceDN w:val="0"/>
      <w:spacing w:after="0" w:line="240" w:lineRule="auto"/>
    </w:pPr>
    <w:rPr>
      <w:rFonts w:ascii="Arial" w:eastAsia="Arial" w:hAnsi="Arial" w:cs="Arial"/>
      <w:sz w:val="20"/>
      <w:szCs w:val="20"/>
    </w:rPr>
  </w:style>
  <w:style w:type="paragraph" w:customStyle="1" w:styleId="24FC31C530D14382B183A92C8FFE158A">
    <w:name w:val="24FC31C530D14382B183A92C8FFE158A"/>
    <w:rsid w:val="000C4919"/>
    <w:pPr>
      <w:widowControl w:val="0"/>
      <w:autoSpaceDE w:val="0"/>
      <w:autoSpaceDN w:val="0"/>
      <w:spacing w:after="0" w:line="240" w:lineRule="auto"/>
    </w:pPr>
    <w:rPr>
      <w:rFonts w:ascii="Arial" w:eastAsia="Arial" w:hAnsi="Arial" w:cs="Arial"/>
      <w:sz w:val="20"/>
      <w:szCs w:val="20"/>
    </w:rPr>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1AFC13FC999040A993D313381815E940">
    <w:name w:val="1AFC13FC999040A993D313381815E940"/>
    <w:rsid w:val="00B77F8B"/>
  </w:style>
  <w:style w:type="paragraph" w:customStyle="1" w:styleId="7CDFCDF6544C4CAEB2859F4B752F235A">
    <w:name w:val="7CDFCDF6544C4CAEB2859F4B752F235A"/>
    <w:rsid w:val="00B77F8B"/>
  </w:style>
  <w:style w:type="paragraph" w:customStyle="1" w:styleId="241043D50F4A47A5BFC98EE96034C23E">
    <w:name w:val="241043D50F4A47A5BFC98EE96034C23E"/>
    <w:rsid w:val="00B77F8B"/>
  </w:style>
  <w:style w:type="paragraph" w:customStyle="1" w:styleId="5BE85D81578B4055BEC92F3AFD01E7C7">
    <w:name w:val="5BE85D81578B4055BEC92F3AFD01E7C7"/>
    <w:rsid w:val="00B77F8B"/>
  </w:style>
  <w:style w:type="paragraph" w:customStyle="1" w:styleId="37AC0BC55F284CB999753BB13931E0A2">
    <w:name w:val="37AC0BC55F284CB999753BB13931E0A2"/>
    <w:rsid w:val="00B77F8B"/>
  </w:style>
  <w:style w:type="paragraph" w:customStyle="1" w:styleId="DFDE270ADE0044C8A8FC0B111E228878">
    <w:name w:val="DFDE270ADE0044C8A8FC0B111E228878"/>
    <w:rsid w:val="00B77F8B"/>
  </w:style>
  <w:style w:type="paragraph" w:customStyle="1" w:styleId="12AAC47E9AA243F7BF30529C5E22282B">
    <w:name w:val="12AAC47E9AA243F7BF30529C5E22282B"/>
    <w:rsid w:val="00B77F8B"/>
  </w:style>
  <w:style w:type="paragraph" w:customStyle="1" w:styleId="588A074F410A4D3CA4B542F27A5F8097">
    <w:name w:val="588A074F410A4D3CA4B542F27A5F8097"/>
    <w:rsid w:val="00B77F8B"/>
  </w:style>
  <w:style w:type="paragraph" w:customStyle="1" w:styleId="618756A403B34D0F851113E1CA0503CB">
    <w:name w:val="618756A403B34D0F851113E1CA0503CB"/>
    <w:rsid w:val="00B77F8B"/>
  </w:style>
  <w:style w:type="paragraph" w:customStyle="1" w:styleId="469F92E9F75B430CB8D6551AFFE57DFC">
    <w:name w:val="469F92E9F75B430CB8D6551AFFE57DFC"/>
    <w:rsid w:val="00B7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1833-8478-4C6C-BCD4-BB3F7B6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Cawley, Bryan (FHWA)</cp:lastModifiedBy>
  <cp:revision>9</cp:revision>
  <dcterms:created xsi:type="dcterms:W3CDTF">2021-10-15T16:52:00Z</dcterms:created>
  <dcterms:modified xsi:type="dcterms:W3CDTF">2021-11-01T19:43:00Z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